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71" w:rsidRDefault="00023571">
      <w:pPr>
        <w:rPr>
          <w:rFonts w:ascii="Times New Roman" w:hAnsi="Times New Roman"/>
          <w:sz w:val="24"/>
          <w:szCs w:val="24"/>
        </w:rPr>
      </w:pPr>
    </w:p>
    <w:p w:rsidR="007C518A" w:rsidRPr="00732A76" w:rsidRDefault="006D13A6">
      <w:pPr>
        <w:rPr>
          <w:rFonts w:ascii="Times New Roman" w:hAnsi="Times New Roman"/>
          <w:b/>
          <w:sz w:val="24"/>
          <w:szCs w:val="24"/>
        </w:rPr>
      </w:pPr>
      <w:r w:rsidRPr="00E94CF3">
        <w:rPr>
          <w:rFonts w:ascii="Times New Roman" w:hAnsi="Times New Roman"/>
          <w:sz w:val="24"/>
          <w:szCs w:val="24"/>
        </w:rPr>
        <w:t>Карточка товара</w:t>
      </w:r>
      <w:r w:rsidR="002F0C8C">
        <w:rPr>
          <w:rFonts w:ascii="Times New Roman" w:hAnsi="Times New Roman"/>
          <w:sz w:val="24"/>
          <w:szCs w:val="24"/>
        </w:rPr>
        <w:t xml:space="preserve"> </w:t>
      </w:r>
      <w:r w:rsidR="00201AFD" w:rsidRPr="00782276">
        <w:rPr>
          <w:rFonts w:ascii="Times New Roman" w:hAnsi="Times New Roman"/>
          <w:sz w:val="24"/>
          <w:szCs w:val="24"/>
        </w:rPr>
        <w:t>Прорыв</w:t>
      </w:r>
      <w:r w:rsidR="00201AFD">
        <w:rPr>
          <w:rFonts w:ascii="Times New Roman" w:hAnsi="Times New Roman"/>
          <w:sz w:val="24"/>
          <w:szCs w:val="24"/>
        </w:rPr>
        <w:t>-</w:t>
      </w:r>
      <w:r w:rsidR="00732A76">
        <w:rPr>
          <w:rFonts w:ascii="Times New Roman" w:hAnsi="Times New Roman"/>
          <w:sz w:val="24"/>
          <w:szCs w:val="24"/>
        </w:rPr>
        <w:t>Т</w:t>
      </w:r>
      <w:r w:rsidR="00201AFD">
        <w:rPr>
          <w:rFonts w:ascii="Times New Roman" w:hAnsi="Times New Roman"/>
          <w:sz w:val="24"/>
          <w:szCs w:val="24"/>
        </w:rPr>
        <w:t>-А</w:t>
      </w:r>
      <w:r w:rsidR="00732A76">
        <w:rPr>
          <w:rFonts w:ascii="Times New Roman" w:hAnsi="Times New Roman"/>
          <w:sz w:val="24"/>
          <w:szCs w:val="24"/>
        </w:rPr>
        <w:t xml:space="preserve"> КТ250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13A6" w:rsidRPr="00E94CF3" w:rsidTr="006D13A6">
        <w:tc>
          <w:tcPr>
            <w:tcW w:w="4785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6D13A6" w:rsidRPr="00E94CF3" w:rsidRDefault="00201AFD" w:rsidP="00E16688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>Прибор для измерения показателей качества электрической энергии «Прорыв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C296B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-А</w:t>
            </w:r>
            <w:r w:rsidRPr="00201AFD">
              <w:rPr>
                <w:rFonts w:ascii="Times New Roman" w:hAnsi="Times New Roman"/>
                <w:sz w:val="24"/>
                <w:szCs w:val="24"/>
              </w:rPr>
              <w:t>»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в комплекте с </w:t>
            </w:r>
            <w:r w:rsidR="00A833E1">
              <w:rPr>
                <w:rFonts w:ascii="Times New Roman" w:hAnsi="Times New Roman"/>
                <w:sz w:val="24"/>
                <w:szCs w:val="24"/>
              </w:rPr>
              <w:t>токоизмерительными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клещами Прорыв-КТ</w:t>
            </w:r>
            <w:r w:rsidR="00FF4339">
              <w:rPr>
                <w:rFonts w:ascii="Times New Roman" w:hAnsi="Times New Roman"/>
                <w:sz w:val="24"/>
                <w:szCs w:val="24"/>
              </w:rPr>
              <w:t>2</w:t>
            </w:r>
            <w:r w:rsidR="00FC296B">
              <w:rPr>
                <w:rFonts w:ascii="Times New Roman" w:hAnsi="Times New Roman"/>
                <w:sz w:val="24"/>
                <w:szCs w:val="24"/>
              </w:rPr>
              <w:t>5</w:t>
            </w:r>
            <w:r w:rsidR="00FF4339">
              <w:rPr>
                <w:rFonts w:ascii="Times New Roman" w:hAnsi="Times New Roman"/>
                <w:sz w:val="24"/>
                <w:szCs w:val="24"/>
              </w:rPr>
              <w:t>0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13A6" w:rsidRPr="00E94CF3" w:rsidTr="006D13A6">
        <w:tc>
          <w:tcPr>
            <w:tcW w:w="4785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  <w:tc>
          <w:tcPr>
            <w:tcW w:w="4786" w:type="dxa"/>
          </w:tcPr>
          <w:p w:rsidR="006D13A6" w:rsidRPr="00E94CF3" w:rsidRDefault="00782276" w:rsidP="0080175E">
            <w:pPr>
              <w:rPr>
                <w:rFonts w:ascii="Times New Roman" w:hAnsi="Times New Roman"/>
                <w:sz w:val="24"/>
                <w:szCs w:val="24"/>
              </w:rPr>
            </w:pPr>
            <w:r w:rsidRPr="00782276">
              <w:rPr>
                <w:rFonts w:ascii="Times New Roman" w:hAnsi="Times New Roman"/>
                <w:sz w:val="24"/>
                <w:szCs w:val="24"/>
              </w:rPr>
              <w:t>Приборы «Прорыв</w:t>
            </w:r>
            <w:r w:rsidR="00201AFD">
              <w:rPr>
                <w:rFonts w:ascii="Times New Roman" w:hAnsi="Times New Roman"/>
                <w:sz w:val="24"/>
                <w:szCs w:val="24"/>
              </w:rPr>
              <w:t>-</w:t>
            </w:r>
            <w:r w:rsidR="00FC296B">
              <w:rPr>
                <w:rFonts w:ascii="Times New Roman" w:hAnsi="Times New Roman"/>
                <w:sz w:val="24"/>
                <w:szCs w:val="24"/>
              </w:rPr>
              <w:t>Т</w:t>
            </w:r>
            <w:r w:rsidR="00201AFD">
              <w:rPr>
                <w:rFonts w:ascii="Times New Roman" w:hAnsi="Times New Roman"/>
                <w:sz w:val="24"/>
                <w:szCs w:val="24"/>
              </w:rPr>
              <w:t>-А</w:t>
            </w:r>
            <w:r w:rsidRPr="00782276">
              <w:rPr>
                <w:rFonts w:ascii="Times New Roman" w:hAnsi="Times New Roman"/>
                <w:sz w:val="24"/>
                <w:szCs w:val="24"/>
              </w:rPr>
              <w:t>»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в комплекте с </w:t>
            </w:r>
            <w:r w:rsidR="0080175E">
              <w:rPr>
                <w:rFonts w:ascii="Times New Roman" w:hAnsi="Times New Roman"/>
                <w:sz w:val="24"/>
                <w:szCs w:val="24"/>
              </w:rPr>
              <w:t>токоизмерительными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клещами Прорыв-КТ</w:t>
            </w:r>
            <w:r w:rsidR="00FF4339">
              <w:rPr>
                <w:rFonts w:ascii="Times New Roman" w:hAnsi="Times New Roman"/>
                <w:sz w:val="24"/>
                <w:szCs w:val="24"/>
              </w:rPr>
              <w:t>2</w:t>
            </w:r>
            <w:r w:rsidR="00FC296B">
              <w:rPr>
                <w:rFonts w:ascii="Times New Roman" w:hAnsi="Times New Roman"/>
                <w:sz w:val="24"/>
                <w:szCs w:val="24"/>
              </w:rPr>
              <w:t>5</w:t>
            </w:r>
            <w:r w:rsidR="00FF4339">
              <w:rPr>
                <w:rFonts w:ascii="Times New Roman" w:hAnsi="Times New Roman"/>
                <w:sz w:val="24"/>
                <w:szCs w:val="24"/>
              </w:rPr>
              <w:t>0</w:t>
            </w:r>
            <w:r w:rsidR="00FC296B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="00FF4339">
              <w:rPr>
                <w:rFonts w:ascii="Times New Roman" w:hAnsi="Times New Roman"/>
                <w:sz w:val="24"/>
                <w:szCs w:val="24"/>
              </w:rPr>
              <w:t>0А-30</w:t>
            </w:r>
            <w:r w:rsidR="00FC296B">
              <w:rPr>
                <w:rFonts w:ascii="Times New Roman" w:hAnsi="Times New Roman"/>
                <w:sz w:val="24"/>
                <w:szCs w:val="24"/>
              </w:rPr>
              <w:t>0А)</w:t>
            </w:r>
            <w:r w:rsidRPr="00782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96B" w:rsidRPr="005C38B4">
              <w:t xml:space="preserve">предназначен </w:t>
            </w:r>
            <w:r w:rsidR="00FC296B" w:rsidRPr="00453389">
              <w:t xml:space="preserve">для измерения и регистрации </w:t>
            </w:r>
            <w:r w:rsidR="00FC296B" w:rsidRPr="00453389">
              <w:rPr>
                <w:lang w:eastAsia="ar-SA"/>
              </w:rPr>
              <w:t>характеристик напряжения, силы тока, активной, реактивной и полной мощности, а также временных характеристик и  показателей</w:t>
            </w:r>
            <w:r w:rsidR="00FC296B" w:rsidRPr="00453389">
              <w:t xml:space="preserve"> качества электрической энергии</w:t>
            </w:r>
            <w:r w:rsidR="00FC296B">
              <w:t xml:space="preserve"> (ПКЭ)</w:t>
            </w:r>
            <w:r w:rsidR="00FC296B" w:rsidRPr="00453389">
              <w:t xml:space="preserve"> в соответствии</w:t>
            </w:r>
            <w:r w:rsidR="00FC296B">
              <w:t xml:space="preserve"> с </w:t>
            </w:r>
            <w:r w:rsidR="00FC296B" w:rsidRPr="00453389">
              <w:t xml:space="preserve">ГОСТ 32144-2013, </w:t>
            </w:r>
            <w:r w:rsidR="00FC296B">
              <w:t xml:space="preserve">ГОСТ 33073-2014, </w:t>
            </w:r>
            <w:r w:rsidR="00FC296B" w:rsidRPr="00453389">
              <w:t>ГОСТ 30804.4.30-2013, класс А, в однофазных и трехфазных (тре</w:t>
            </w:r>
            <w:proofErr w:type="gramStart"/>
            <w:r w:rsidR="00FC296B" w:rsidRPr="00453389">
              <w:t>х-</w:t>
            </w:r>
            <w:proofErr w:type="gramEnd"/>
            <w:r w:rsidR="00FC296B" w:rsidRPr="00453389">
              <w:t xml:space="preserve"> и четырехпроводных) электрических сетях и системах электроснабжения с номинальной частотой 50 Гц.</w:t>
            </w:r>
          </w:p>
        </w:tc>
      </w:tr>
      <w:tr w:rsidR="006D13A6" w:rsidRPr="00E94CF3" w:rsidTr="006D13A6">
        <w:tc>
          <w:tcPr>
            <w:tcW w:w="4785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Нормативы</w:t>
            </w:r>
          </w:p>
        </w:tc>
        <w:tc>
          <w:tcPr>
            <w:tcW w:w="4786" w:type="dxa"/>
          </w:tcPr>
          <w:p w:rsidR="00201AFD" w:rsidRDefault="00201AFD" w:rsidP="00BF2717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 xml:space="preserve">ГОСТ 32144-2013, </w:t>
            </w:r>
          </w:p>
          <w:p w:rsidR="00201AFD" w:rsidRDefault="00201AFD" w:rsidP="00BF2717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 xml:space="preserve">ГОСТ 33073-2014, </w:t>
            </w:r>
          </w:p>
          <w:p w:rsidR="002E5A42" w:rsidRPr="00E94CF3" w:rsidRDefault="00201AFD" w:rsidP="00BF2717">
            <w:pPr>
              <w:rPr>
                <w:rFonts w:ascii="Times New Roman" w:hAnsi="Times New Roman"/>
                <w:sz w:val="24"/>
                <w:szCs w:val="24"/>
              </w:rPr>
            </w:pPr>
            <w:r w:rsidRPr="00201AFD">
              <w:rPr>
                <w:rFonts w:ascii="Times New Roman" w:hAnsi="Times New Roman"/>
                <w:sz w:val="24"/>
                <w:szCs w:val="24"/>
              </w:rPr>
              <w:t>ГОСТ 30804.4.30-2013</w:t>
            </w:r>
          </w:p>
        </w:tc>
      </w:tr>
      <w:tr w:rsidR="006D13A6" w:rsidRPr="00E94CF3" w:rsidTr="006D13A6">
        <w:tc>
          <w:tcPr>
            <w:tcW w:w="4785" w:type="dxa"/>
          </w:tcPr>
          <w:p w:rsidR="006D13A6" w:rsidRPr="00E94CF3" w:rsidRDefault="006D13A6">
            <w:pPr>
              <w:rPr>
                <w:rFonts w:ascii="Times New Roman" w:hAnsi="Times New Roman"/>
                <w:sz w:val="24"/>
                <w:szCs w:val="24"/>
              </w:rPr>
            </w:pPr>
            <w:r w:rsidRPr="00E94CF3">
              <w:rPr>
                <w:rFonts w:ascii="Times New Roman" w:hAnsi="Times New Roman"/>
                <w:sz w:val="24"/>
                <w:szCs w:val="24"/>
              </w:rPr>
              <w:t>Гарантия</w:t>
            </w:r>
          </w:p>
        </w:tc>
        <w:tc>
          <w:tcPr>
            <w:tcW w:w="4786" w:type="dxa"/>
          </w:tcPr>
          <w:p w:rsidR="006D13A6" w:rsidRPr="00E94CF3" w:rsidRDefault="007822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F2717" w:rsidRPr="00E94CF3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</w:tr>
      <w:tr w:rsidR="00E621AF" w:rsidRPr="00E94CF3" w:rsidTr="006D13A6">
        <w:tc>
          <w:tcPr>
            <w:tcW w:w="4785" w:type="dxa"/>
          </w:tcPr>
          <w:p w:rsidR="00E621AF" w:rsidRPr="00E94CF3" w:rsidRDefault="00E62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4786" w:type="dxa"/>
          </w:tcPr>
          <w:p w:rsidR="00E621AF" w:rsidRDefault="00F37B7D">
            <w:pPr>
              <w:rPr>
                <w:rFonts w:ascii="Times New Roman" w:hAnsi="Times New Roman"/>
                <w:sz w:val="24"/>
                <w:szCs w:val="24"/>
              </w:rPr>
            </w:pPr>
            <w:r w:rsidRPr="00F37B7D">
              <w:rPr>
                <w:rFonts w:ascii="Times New Roman" w:hAnsi="Times New Roman"/>
                <w:sz w:val="24"/>
                <w:szCs w:val="24"/>
              </w:rPr>
              <w:t>https://disk.yandex.ru/i/j4NwoAvJLVepYw</w:t>
            </w:r>
            <w:bookmarkStart w:id="0" w:name="_GoBack"/>
            <w:bookmarkEnd w:id="0"/>
          </w:p>
        </w:tc>
      </w:tr>
    </w:tbl>
    <w:p w:rsidR="006D13A6" w:rsidRPr="00E94CF3" w:rsidRDefault="006D13A6">
      <w:pPr>
        <w:rPr>
          <w:rFonts w:ascii="Times New Roman" w:hAnsi="Times New Roman"/>
          <w:sz w:val="24"/>
          <w:szCs w:val="24"/>
        </w:rPr>
      </w:pPr>
    </w:p>
    <w:p w:rsidR="00BF2717" w:rsidRPr="00FC296B" w:rsidRDefault="00BF2717" w:rsidP="00E94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96B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Электропитание приборов осуществляется напряжением переменного тока в диапазоне от 85</w:t>
      </w:r>
      <w:proofErr w:type="gramStart"/>
      <w:r w:rsidRPr="00FC296B">
        <w:rPr>
          <w:rFonts w:ascii="Times New Roman" w:hAnsi="Times New Roman"/>
          <w:sz w:val="20"/>
        </w:rPr>
        <w:t xml:space="preserve"> В</w:t>
      </w:r>
      <w:proofErr w:type="gramEnd"/>
      <w:r w:rsidRPr="00FC296B">
        <w:rPr>
          <w:rFonts w:ascii="Times New Roman" w:hAnsi="Times New Roman"/>
          <w:sz w:val="20"/>
        </w:rPr>
        <w:t xml:space="preserve"> до 265 В и частотой в диапазоне от 45 Гц до 55 Гц.</w:t>
      </w:r>
    </w:p>
    <w:p w:rsidR="00FC296B" w:rsidRPr="00FC296B" w:rsidRDefault="00FC296B" w:rsidP="00FC29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Мощность, потребляемая прибором по цепям питания не более 2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·А.</w:t>
      </w:r>
    </w:p>
    <w:p w:rsidR="00FC296B" w:rsidRPr="00FC296B" w:rsidRDefault="00FC296B" w:rsidP="00FC29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фазного/междуфазного напряжения </w:t>
      </w:r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U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 определяется схемой подключения и может составлять:</w:t>
      </w:r>
    </w:p>
    <w:p w:rsidR="00FC296B" w:rsidRPr="00FC296B" w:rsidRDefault="00FC296B" w:rsidP="00FC296B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- 220/(220·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5pt;height:18.45pt" o:ole="">
            <v:imagedata r:id="rId6" o:title=""/>
          </v:shape>
          <o:OLEObject Type="Embed" ProgID="Equation.3" ShapeID="_x0000_i1025" DrawAspect="Content" ObjectID="_1778655802" r:id="rId7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В;</w:t>
      </w:r>
    </w:p>
    <w:p w:rsidR="00FC296B" w:rsidRPr="00FC296B" w:rsidRDefault="00FC296B" w:rsidP="00FC296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(100/ 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 id="_x0000_i1026" type="#_x0000_t75" style="width:18.45pt;height:18.45pt" o:ole="">
            <v:imagedata r:id="rId8" o:title=""/>
          </v:shape>
          <o:OLEObject Type="Embed" ProgID="Equation.3" ShapeID="_x0000_i1026" DrawAspect="Content" ObjectID="_1778655803" r:id="rId9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/100 В.</w:t>
      </w:r>
    </w:p>
    <w:p w:rsidR="00FC296B" w:rsidRPr="00FC296B" w:rsidRDefault="00FC296B" w:rsidP="00FC29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среднеквадратического значения силы тока </w:t>
      </w:r>
      <w:proofErr w:type="spellStart"/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</w:t>
      </w:r>
      <w:proofErr w:type="spell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подключенными токоизмерительными клещами и может составлять:</w:t>
      </w:r>
    </w:p>
    <w:p w:rsidR="00FF4339" w:rsidRPr="00FC296B" w:rsidRDefault="00FC296B" w:rsidP="00FF43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F433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E166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250</w:t>
      </w:r>
      <w:proofErr w:type="gramStart"/>
      <w:r w:rsidR="00E166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 w:rsidR="00E16688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FC296B" w:rsidRPr="00FC296B" w:rsidRDefault="00FC296B" w:rsidP="00FC296B">
      <w:pPr>
        <w:pStyle w:val="a4"/>
        <w:spacing w:after="0"/>
        <w:ind w:right="181" w:firstLine="284"/>
      </w:pPr>
      <w:r w:rsidRPr="00FC296B">
        <w:t>Номинальное значение частоты электропитания fnom:</w:t>
      </w:r>
    </w:p>
    <w:p w:rsidR="00FC296B" w:rsidRPr="00FC296B" w:rsidRDefault="00FC296B" w:rsidP="00FC296B">
      <w:pPr>
        <w:pStyle w:val="a4"/>
        <w:spacing w:after="0"/>
        <w:ind w:right="181" w:firstLine="284"/>
      </w:pPr>
      <w:r w:rsidRPr="00FC296B">
        <w:t xml:space="preserve">         - 50 Гц</w:t>
      </w:r>
    </w:p>
    <w:p w:rsidR="00FC296B" w:rsidRPr="00FC296B" w:rsidRDefault="00FC296B" w:rsidP="00FC296B">
      <w:pPr>
        <w:pStyle w:val="a4"/>
        <w:spacing w:after="0"/>
        <w:ind w:right="181" w:firstLine="284"/>
        <w:jc w:val="both"/>
      </w:pPr>
      <w:r w:rsidRPr="00FC296B">
        <w:t xml:space="preserve">Предельные  значения полной однофазной, трехфазной электрической мощности в заданной полосе частот S(f), </w:t>
      </w:r>
      <w:proofErr w:type="gramStart"/>
      <w:r w:rsidRPr="00FC296B">
        <w:t>В</w:t>
      </w:r>
      <w:proofErr w:type="gramEnd"/>
      <w:r w:rsidRPr="00FC296B">
        <w:t>·А:</w:t>
      </w:r>
    </w:p>
    <w:p w:rsidR="00FC296B" w:rsidRPr="00FC296B" w:rsidRDefault="00FC296B" w:rsidP="00FF4339">
      <w:pPr>
        <w:pStyle w:val="a4"/>
        <w:spacing w:after="0"/>
        <w:ind w:right="181"/>
      </w:pPr>
      <w:r w:rsidRPr="00FC296B">
        <w:tab/>
        <w:t xml:space="preserve">- 99000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250 А)</w:t>
      </w:r>
    </w:p>
    <w:p w:rsidR="00FC296B" w:rsidRPr="00FC296B" w:rsidRDefault="00FC296B" w:rsidP="00FC296B">
      <w:pPr>
        <w:pStyle w:val="a4"/>
        <w:spacing w:after="0"/>
        <w:ind w:right="181" w:firstLine="284"/>
        <w:jc w:val="both"/>
      </w:pPr>
      <w:r w:rsidRPr="00FC296B">
        <w:t xml:space="preserve">Предельные  значения активной однофазной, трехфазной электрической мощности в заданной полосе частот P(f), </w:t>
      </w:r>
      <w:proofErr w:type="gramStart"/>
      <w:r w:rsidRPr="00FC296B">
        <w:t>В</w:t>
      </w:r>
      <w:proofErr w:type="gramEnd"/>
      <w:r w:rsidRPr="00FC296B">
        <w:t>·А:</w:t>
      </w:r>
    </w:p>
    <w:p w:rsidR="00FC296B" w:rsidRPr="00FC296B" w:rsidRDefault="00FC296B" w:rsidP="00FC296B">
      <w:pPr>
        <w:pStyle w:val="a4"/>
        <w:spacing w:after="0"/>
        <w:ind w:right="181"/>
      </w:pPr>
      <w:r w:rsidRPr="00FC296B">
        <w:tab/>
        <w:t xml:space="preserve">- 99000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250 А)</w:t>
      </w:r>
    </w:p>
    <w:p w:rsidR="00FC296B" w:rsidRPr="00FC296B" w:rsidRDefault="00FC296B" w:rsidP="00FF4339">
      <w:pPr>
        <w:pStyle w:val="a4"/>
        <w:spacing w:after="0"/>
        <w:ind w:right="181"/>
      </w:pPr>
      <w:r w:rsidRPr="00FC296B">
        <w:tab/>
        <w:t xml:space="preserve"> Предельные  значения реактивной однофазной, трехфазной электрической мощности в заданной полосе частот Q(f), </w:t>
      </w:r>
      <w:proofErr w:type="gramStart"/>
      <w:r w:rsidRPr="00FC296B">
        <w:t>В</w:t>
      </w:r>
      <w:proofErr w:type="gramEnd"/>
      <w:r w:rsidRPr="00FC296B">
        <w:t>·А:</w:t>
      </w:r>
    </w:p>
    <w:p w:rsidR="00FC296B" w:rsidRPr="00FC296B" w:rsidRDefault="00FC296B" w:rsidP="00FC296B">
      <w:pPr>
        <w:pStyle w:val="a4"/>
        <w:spacing w:after="0"/>
        <w:ind w:right="181"/>
      </w:pPr>
      <w:r w:rsidRPr="00FC296B">
        <w:tab/>
        <w:t xml:space="preserve">- 99000 (при </w:t>
      </w:r>
      <w:proofErr w:type="spellStart"/>
      <w:proofErr w:type="gramStart"/>
      <w:r w:rsidRPr="00FC296B">
        <w:t>I</w:t>
      </w:r>
      <w:proofErr w:type="gramEnd"/>
      <w:r w:rsidRPr="00FC296B">
        <w:t>ном</w:t>
      </w:r>
      <w:proofErr w:type="spellEnd"/>
      <w:r w:rsidRPr="00FC296B">
        <w:t xml:space="preserve"> = 250 А)</w:t>
      </w:r>
    </w:p>
    <w:p w:rsidR="00FC296B" w:rsidRPr="00FC296B" w:rsidRDefault="00FC296B" w:rsidP="00FF4339">
      <w:pPr>
        <w:pStyle w:val="a4"/>
        <w:spacing w:after="0"/>
        <w:ind w:right="181"/>
      </w:pPr>
      <w:r w:rsidRPr="00FC296B">
        <w:tab/>
        <w:t xml:space="preserve">Рабочие условия эксплуатации: </w:t>
      </w:r>
    </w:p>
    <w:p w:rsidR="00FC296B" w:rsidRPr="00FC296B" w:rsidRDefault="00FC296B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 xml:space="preserve">- температура окружающей среды от -40 </w:t>
      </w:r>
      <w:r w:rsidR="00CE784B" w:rsidRPr="00D954D8">
        <w:rPr>
          <w:rFonts w:ascii="Times New Roman" w:hAnsi="Times New Roman"/>
          <w:sz w:val="20"/>
          <w:vertAlign w:val="superscript"/>
        </w:rPr>
        <w:t>0</w:t>
      </w:r>
      <w:r w:rsidRPr="00FC296B">
        <w:rPr>
          <w:rFonts w:ascii="Times New Roman" w:hAnsi="Times New Roman"/>
          <w:sz w:val="20"/>
        </w:rPr>
        <w:t xml:space="preserve">С до +55 </w:t>
      </w:r>
      <w:r w:rsidR="00CE784B" w:rsidRPr="00D954D8">
        <w:rPr>
          <w:rFonts w:ascii="Times New Roman" w:hAnsi="Times New Roman"/>
          <w:sz w:val="20"/>
          <w:vertAlign w:val="superscript"/>
        </w:rPr>
        <w:t>0</w:t>
      </w:r>
      <w:r w:rsidRPr="00FC296B">
        <w:rPr>
          <w:rFonts w:ascii="Times New Roman" w:hAnsi="Times New Roman"/>
          <w:sz w:val="20"/>
        </w:rPr>
        <w:t>С;</w:t>
      </w:r>
    </w:p>
    <w:p w:rsidR="00FC296B" w:rsidRPr="00FC296B" w:rsidRDefault="00FC296B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 xml:space="preserve">- относительная влажность не более 90 % при 30 </w:t>
      </w:r>
      <w:r w:rsidR="00CE784B" w:rsidRPr="00D954D8">
        <w:rPr>
          <w:rFonts w:ascii="Times New Roman" w:hAnsi="Times New Roman"/>
          <w:sz w:val="20"/>
          <w:vertAlign w:val="superscript"/>
        </w:rPr>
        <w:t>0</w:t>
      </w:r>
      <w:r w:rsidRPr="00FC296B">
        <w:rPr>
          <w:rFonts w:ascii="Times New Roman" w:hAnsi="Times New Roman"/>
          <w:sz w:val="20"/>
        </w:rPr>
        <w:t>С;</w:t>
      </w:r>
    </w:p>
    <w:p w:rsidR="00FC296B" w:rsidRPr="00FC296B" w:rsidRDefault="00FC296B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- атмосферное давление от 70 кПа  до 106,7 кПа.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lastRenderedPageBreak/>
        <w:t>Средний срок службы не менее 10 лет.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Средняя наработка на отказ не менее 70000 ч.</w:t>
      </w:r>
    </w:p>
    <w:p w:rsidR="00FC296B" w:rsidRPr="00FC296B" w:rsidRDefault="00FC296B" w:rsidP="00FC296B">
      <w:pPr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Метрологические характеристики</w:t>
      </w:r>
    </w:p>
    <w:p w:rsidR="00FC296B" w:rsidRPr="00FC296B" w:rsidRDefault="00FC296B" w:rsidP="00FC296B">
      <w:pPr>
        <w:pStyle w:val="1"/>
        <w:spacing w:before="0"/>
        <w:ind w:left="0" w:firstLine="284"/>
        <w:rPr>
          <w:rFonts w:ascii="Times New Roman" w:hAnsi="Times New Roman"/>
          <w:sz w:val="20"/>
        </w:rPr>
      </w:pPr>
    </w:p>
    <w:p w:rsidR="00FC296B" w:rsidRPr="00FC296B" w:rsidRDefault="00FC296B" w:rsidP="00FC296B">
      <w:pPr>
        <w:pStyle w:val="1"/>
        <w:spacing w:before="0"/>
        <w:rPr>
          <w:rFonts w:ascii="Times New Roman" w:hAnsi="Times New Roman"/>
          <w:sz w:val="20"/>
        </w:rPr>
      </w:pPr>
      <w:r w:rsidRPr="00FC296B">
        <w:rPr>
          <w:rFonts w:ascii="Times New Roman" w:hAnsi="Times New Roman"/>
          <w:sz w:val="20"/>
        </w:rPr>
        <w:t>Метрологические характеристики</w:t>
      </w:r>
    </w:p>
    <w:p w:rsidR="00FC296B" w:rsidRPr="00FC296B" w:rsidRDefault="00FC296B" w:rsidP="00FC296B">
      <w:pPr>
        <w:pStyle w:val="1"/>
        <w:spacing w:before="0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2688"/>
        <w:gridCol w:w="2735"/>
      </w:tblGrid>
      <w:tr w:rsidR="00FC296B" w:rsidRPr="00FC296B" w:rsidTr="00FC296B">
        <w:trPr>
          <w:trHeight w:val="1148"/>
          <w:tblHeader/>
          <w:jc w:val="center"/>
        </w:trPr>
        <w:tc>
          <w:tcPr>
            <w:tcW w:w="2119" w:type="pct"/>
            <w:vAlign w:val="center"/>
          </w:tcPr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Наименование характеристики</w:t>
            </w:r>
          </w:p>
        </w:tc>
        <w:tc>
          <w:tcPr>
            <w:tcW w:w="1428" w:type="pct"/>
            <w:vAlign w:val="center"/>
          </w:tcPr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Диапазон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измерений</w:t>
            </w:r>
          </w:p>
        </w:tc>
        <w:tc>
          <w:tcPr>
            <w:tcW w:w="1453" w:type="pct"/>
            <w:vAlign w:val="center"/>
          </w:tcPr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Пределы допускаемой погрешности: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 абсолютной Δ;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- относительной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, %</w:t>
            </w:r>
          </w:p>
          <w:p w:rsidR="00FC296B" w:rsidRPr="00FC296B" w:rsidRDefault="00FC296B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 приведенной γ, %</w:t>
            </w:r>
          </w:p>
        </w:tc>
      </w:tr>
      <w:tr w:rsidR="003E5532" w:rsidRPr="00FC296B" w:rsidTr="00FC296B">
        <w:trPr>
          <w:trHeight w:val="499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Среднеквадратическое значение напряжения U, 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В</w:t>
            </w:r>
            <w:proofErr w:type="gramEnd"/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0,1·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U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>ном  до 1,5·Uном;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Uном определяется схемой подключения; Uном=220/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(220·√3) 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или Uном =100/√3/(100)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(γ)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номинальному значению напряжения)</w:t>
            </w:r>
          </w:p>
        </w:tc>
      </w:tr>
      <w:tr w:rsidR="003E5532" w:rsidRPr="00FC296B" w:rsidTr="00FC296B">
        <w:trPr>
          <w:trHeight w:val="499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Установившееся отклонение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Uy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%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-20 до +20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 0,2 (Δ)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Положительное отклонение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U+, %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0 до 50                                                                                                                   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(Δ)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Отрицательное отклонение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U</w:t>
            </w:r>
            <w:r w:rsidRPr="00FC296B">
              <w:rPr>
                <w:rFonts w:ascii="Times New Roman" w:hAnsi="Times New Roman"/>
                <w:sz w:val="20"/>
              </w:rPr>
              <w:sym w:font="Symbol" w:char="F02D"/>
            </w:r>
            <w:r w:rsidRPr="00FC296B">
              <w:rPr>
                <w:rFonts w:ascii="Times New Roman" w:hAnsi="Times New Roman"/>
                <w:sz w:val="20"/>
              </w:rPr>
              <w:t>-, %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90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(Δ)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Частота переменного тока f, Гц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42,5 до 57,5;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номинальное значение измеряемого значения частоты 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 fnom=50 Гц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Отклонение частоты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Δf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Гц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-7,5 до +7,5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3E5532" w:rsidRPr="00FC296B" w:rsidTr="00FC296B">
        <w:trPr>
          <w:trHeight w:val="287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несимметрии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напряжения по обратной последовательности K2U, %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±0,15 (Δ)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несимметрии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напряжения по нулевой последовательности K0U, %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±0,15 (Δ)</w:t>
            </w:r>
          </w:p>
        </w:tc>
      </w:tr>
      <w:tr w:rsidR="003E5532" w:rsidRPr="00FC296B" w:rsidTr="00FC296B">
        <w:trPr>
          <w:trHeight w:val="164"/>
          <w:jc w:val="center"/>
        </w:trPr>
        <w:tc>
          <w:tcPr>
            <w:tcW w:w="2119" w:type="pct"/>
            <w:vMerge w:val="restar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Суммарный коэффициент гармонических составляющих напряжения KU, %</w:t>
            </w:r>
          </w:p>
        </w:tc>
        <w:tc>
          <w:tcPr>
            <w:tcW w:w="1428" w:type="pct"/>
            <w:vMerge w:val="restar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±0,05 (Δ)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 &lt; 1,0 %</w:t>
            </w:r>
          </w:p>
        </w:tc>
      </w:tr>
      <w:tr w:rsidR="003E5532" w:rsidRPr="00FC296B" w:rsidTr="00FC296B">
        <w:trPr>
          <w:trHeight w:val="163"/>
          <w:jc w:val="center"/>
        </w:trPr>
        <w:tc>
          <w:tcPr>
            <w:tcW w:w="2119" w:type="pct"/>
            <w:vMerge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 ≥ 1,0 %</w:t>
            </w:r>
          </w:p>
        </w:tc>
      </w:tr>
      <w:tr w:rsidR="003E5532" w:rsidRPr="00FC296B" w:rsidTr="00FC296B">
        <w:trPr>
          <w:trHeight w:val="163"/>
          <w:jc w:val="center"/>
        </w:trPr>
        <w:tc>
          <w:tcPr>
            <w:tcW w:w="2119" w:type="pct"/>
            <w:vMerge w:val="restar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 n-ой (n  от 2 до 50)  гармонической составляющей 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напряжения KU(n), %</w:t>
            </w:r>
          </w:p>
        </w:tc>
        <w:tc>
          <w:tcPr>
            <w:tcW w:w="1428" w:type="pct"/>
            <w:vMerge w:val="restar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±0,05 (Δ) 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KU(n) &lt; 1,0 %</w:t>
            </w:r>
          </w:p>
        </w:tc>
      </w:tr>
      <w:tr w:rsidR="003E5532" w:rsidRPr="00FC296B" w:rsidTr="00FC296B">
        <w:trPr>
          <w:trHeight w:val="163"/>
          <w:jc w:val="center"/>
        </w:trPr>
        <w:tc>
          <w:tcPr>
            <w:tcW w:w="2119" w:type="pct"/>
            <w:vMerge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KU(n) ≥ 1,0 %</w:t>
            </w:r>
          </w:p>
        </w:tc>
      </w:tr>
      <w:tr w:rsidR="003E5532" w:rsidRPr="00FC296B" w:rsidTr="00FC296B">
        <w:trPr>
          <w:trHeight w:val="163"/>
          <w:jc w:val="center"/>
        </w:trPr>
        <w:tc>
          <w:tcPr>
            <w:tcW w:w="2119" w:type="pct"/>
            <w:vMerge w:val="restar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  m-ой (m  от 1 до 49)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интергармонической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составляющей 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KUig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(m), %</w:t>
            </w:r>
          </w:p>
        </w:tc>
        <w:tc>
          <w:tcPr>
            <w:tcW w:w="1428" w:type="pct"/>
            <w:vMerge w:val="restar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 0,05 (Δ)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KUig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&lt; 1,0 %</w:t>
            </w:r>
          </w:p>
        </w:tc>
      </w:tr>
      <w:tr w:rsidR="003E5532" w:rsidRPr="00FC296B" w:rsidTr="00FC296B">
        <w:trPr>
          <w:trHeight w:val="163"/>
          <w:jc w:val="center"/>
        </w:trPr>
        <w:tc>
          <w:tcPr>
            <w:tcW w:w="2119" w:type="pct"/>
            <w:vMerge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KUig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≥ 1,0 %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Угол фазового сдвига между основными гармоническими составляющими входных напряжений ϕU, 0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-180 до +180 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±1 (Δ)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Кратковременная доза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фликера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Pst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отн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. ед.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0,2 до 10,0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Длительная доза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фликера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Plt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отн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. ед.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0,2 до 10,0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Длительность провала напряжения Δtп, с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0,01 до 60,00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Глубина провала напряжения 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Uпр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%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10 до 100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(Δ)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Длительность временного перенапряжения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ΔtперU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с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0,01 до 60,00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Остаточное напряжение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Ures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В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10 до 200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 0,1 (γ)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номинальному значению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3E5532" w:rsidRPr="00FC296B" w:rsidTr="00FC296B">
        <w:trPr>
          <w:trHeight w:val="287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lastRenderedPageBreak/>
              <w:t xml:space="preserve">Длительность1) прерывания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Δtпр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, с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0,01 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±0,01 (Δ)</w:t>
            </w:r>
          </w:p>
        </w:tc>
      </w:tr>
      <w:tr w:rsidR="003E5532" w:rsidRPr="00FC296B" w:rsidTr="00FC296B">
        <w:trPr>
          <w:trHeight w:val="1092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Среднеквадратическое2) значение силы переменного тока I, А 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Iмин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до 1,2·Iном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>
              <w:rPr>
                <w:rFonts w:ascii="Times New Roman" w:hAnsi="Times New Roman"/>
                <w:sz w:val="20"/>
              </w:rPr>
              <w:t>Iном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=250 А </w:t>
            </w:r>
            <w:proofErr w:type="spellStart"/>
            <w:r>
              <w:rPr>
                <w:rFonts w:ascii="Times New Roman" w:hAnsi="Times New Roman"/>
                <w:sz w:val="20"/>
              </w:rPr>
              <w:t>Iмин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=10 А</w:t>
            </w:r>
            <w:r w:rsidRPr="00FC296B">
              <w:rPr>
                <w:rFonts w:ascii="Times New Roman" w:hAnsi="Times New Roman"/>
                <w:sz w:val="20"/>
              </w:rPr>
              <w:t>;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±1,0 (γ) 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максимальному значению силы тока)</w:t>
            </w:r>
          </w:p>
        </w:tc>
      </w:tr>
      <w:tr w:rsidR="003E5532" w:rsidRPr="00FC296B" w:rsidTr="00FC296B">
        <w:trPr>
          <w:trHeight w:val="296"/>
          <w:jc w:val="center"/>
        </w:trPr>
        <w:tc>
          <w:tcPr>
            <w:tcW w:w="2119" w:type="pct"/>
            <w:vMerge w:val="restar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Коэффициент2) искажения синусоидальнос</w:t>
            </w:r>
            <w:r w:rsidRPr="00FC296B">
              <w:rPr>
                <w:rFonts w:ascii="Times New Roman" w:hAnsi="Times New Roman"/>
                <w:sz w:val="20"/>
              </w:rPr>
              <w:softHyphen/>
              <w:t>ти кривой тока (суммарный коэффициент гармонических составляющих тока) KI, %</w:t>
            </w:r>
          </w:p>
        </w:tc>
        <w:tc>
          <w:tcPr>
            <w:tcW w:w="1428" w:type="pct"/>
            <w:vMerge w:val="restar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±0,15 (Δ)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 &lt; 3,0 %</w:t>
            </w:r>
          </w:p>
        </w:tc>
      </w:tr>
      <w:tr w:rsidR="003E5532" w:rsidRPr="00FC296B" w:rsidTr="00FC296B">
        <w:trPr>
          <w:trHeight w:val="295"/>
          <w:jc w:val="center"/>
        </w:trPr>
        <w:tc>
          <w:tcPr>
            <w:tcW w:w="2119" w:type="pct"/>
            <w:vMerge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 ≥ 3,0 %</w:t>
            </w:r>
          </w:p>
        </w:tc>
      </w:tr>
      <w:tr w:rsidR="003E5532" w:rsidRPr="00FC296B" w:rsidTr="00FC296B">
        <w:trPr>
          <w:trHeight w:val="296"/>
          <w:jc w:val="center"/>
        </w:trPr>
        <w:tc>
          <w:tcPr>
            <w:tcW w:w="2119" w:type="pct"/>
            <w:vMerge w:val="restar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Коэффициент2) n-й (n от 2 до 50) гармонической состав</w:t>
            </w:r>
            <w:r w:rsidRPr="00FC296B">
              <w:rPr>
                <w:rFonts w:ascii="Times New Roman" w:hAnsi="Times New Roman"/>
                <w:sz w:val="20"/>
              </w:rPr>
              <w:softHyphen/>
              <w:t>ляющей тока KI(n), %</w:t>
            </w:r>
          </w:p>
        </w:tc>
        <w:tc>
          <w:tcPr>
            <w:tcW w:w="1428" w:type="pct"/>
            <w:vMerge w:val="restar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±0,15 (Δ) 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KI(n) &lt; 3,0 %</w:t>
            </w:r>
          </w:p>
        </w:tc>
      </w:tr>
      <w:tr w:rsidR="003E5532" w:rsidRPr="00FC296B" w:rsidTr="00FC296B">
        <w:trPr>
          <w:trHeight w:val="295"/>
          <w:jc w:val="center"/>
        </w:trPr>
        <w:tc>
          <w:tcPr>
            <w:tcW w:w="2119" w:type="pct"/>
            <w:vMerge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 xml:space="preserve">) 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при KI(n) ≥ 3,0 %</w:t>
            </w:r>
          </w:p>
        </w:tc>
      </w:tr>
      <w:tr w:rsidR="003E5532" w:rsidRPr="00FC296B" w:rsidTr="00FC296B">
        <w:trPr>
          <w:trHeight w:val="295"/>
          <w:jc w:val="center"/>
        </w:trPr>
        <w:tc>
          <w:tcPr>
            <w:tcW w:w="2119" w:type="pct"/>
            <w:vMerge w:val="restar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Коэффициент2) m-й (m от 1 до 49)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интергармонической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 составляющей 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тока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KIig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(m), %</w:t>
            </w:r>
          </w:p>
        </w:tc>
        <w:tc>
          <w:tcPr>
            <w:tcW w:w="1428" w:type="pct"/>
            <w:vMerge w:val="restar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25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 0,15 (Δ) 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KIig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&lt; 3,0 %</w:t>
            </w:r>
          </w:p>
        </w:tc>
      </w:tr>
      <w:tr w:rsidR="003E5532" w:rsidRPr="00FC296B" w:rsidTr="00FC296B">
        <w:trPr>
          <w:trHeight w:val="295"/>
          <w:jc w:val="center"/>
        </w:trPr>
        <w:tc>
          <w:tcPr>
            <w:tcW w:w="2119" w:type="pct"/>
            <w:vMerge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  <w:vMerge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±5 (</w:t>
            </w:r>
            <w:r w:rsidRPr="00FC296B">
              <w:rPr>
                <w:rFonts w:ascii="Times New Roman" w:hAnsi="Times New Roman"/>
                <w:sz w:val="20"/>
              </w:rPr>
              <w:sym w:font="Symbol" w:char="F064"/>
            </w:r>
            <w:r w:rsidRPr="00FC296B">
              <w:rPr>
                <w:rFonts w:ascii="Times New Roman" w:hAnsi="Times New Roman"/>
                <w:sz w:val="20"/>
              </w:rPr>
              <w:t>)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при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KIig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(m) ≥ 3,0 %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Угол2) фазового сдвига между основными гармоническими составляющими входных токов  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ϕI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0 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от -180 до +180 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±3 (Δ) 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Фазовый угол2) между составляющими тока и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ϕUI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, 0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-180 до +180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±3 (Δ) 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Полная электрическая мощность2) в заданной полосе частот S(f), В·А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(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Iмин·U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  до (1,2·Iном·U)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±3 (γ) (приведенная к </w:t>
            </w:r>
            <w:proofErr w:type="gramEnd"/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·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Iмакс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Активная электрическая мощность2) в заданной полосе частот P(f), Вт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(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Iмин·U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  до (1,2·Iном·U)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±3 (γ) (приведенная к </w:t>
            </w:r>
            <w:proofErr w:type="gramEnd"/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·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Iмакс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Реактивная электрическая мощность2) в  заданной полосе частот Q(f), вар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8" w:type="pct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(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Iмин·U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  до (1,2·Iном·U)</w:t>
            </w: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±3 (γ)  (приведенная к </w:t>
            </w:r>
            <w:proofErr w:type="gramEnd"/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·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Iмакс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  <w:proofErr w:type="gramEnd"/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Информационные сигналы в электрической сети от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, % 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от 0 до 15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±0,1 (γ)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>приведенная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к номинальному значению напряжения 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Uном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Интервалы времени (хода часов) при отсутствии синхронизации с «Национальной шкалой координированного времени Российской Федерации UTC (SU)» 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±6·10-6 (δ) 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(±0,5 с/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) 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(основная погрешность)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Интервалы времени (хода часов) при отсутствии синхронизации с «Национальной шкалой координированного времени Российской Федерации UTC (SU)» 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 xml:space="preserve">±6·10-6 (δ) 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(±0,5 с/</w:t>
            </w:r>
            <w:proofErr w:type="spellStart"/>
            <w:r w:rsidRPr="00FC296B">
              <w:rPr>
                <w:rFonts w:ascii="Times New Roman" w:hAnsi="Times New Roman"/>
                <w:sz w:val="20"/>
              </w:rPr>
              <w:t>сут</w:t>
            </w:r>
            <w:proofErr w:type="spellEnd"/>
            <w:r w:rsidRPr="00FC296B">
              <w:rPr>
                <w:rFonts w:ascii="Times New Roman" w:hAnsi="Times New Roman"/>
                <w:sz w:val="20"/>
              </w:rPr>
              <w:t xml:space="preserve">) 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на каждые 10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 ºС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изменения температуры окружающей среды</w:t>
            </w:r>
          </w:p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(дополнительная погрешность)</w:t>
            </w:r>
          </w:p>
        </w:tc>
      </w:tr>
      <w:tr w:rsidR="003E5532" w:rsidRPr="00FC296B" w:rsidTr="00FC296B">
        <w:trPr>
          <w:trHeight w:val="421"/>
          <w:jc w:val="center"/>
        </w:trPr>
        <w:tc>
          <w:tcPr>
            <w:tcW w:w="2119" w:type="pct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Пределы дополнительной температурной погрешности приборов при измерении параметров, приведенных в таблице 2</w:t>
            </w:r>
          </w:p>
        </w:tc>
        <w:tc>
          <w:tcPr>
            <w:tcW w:w="1428" w:type="pct"/>
            <w:vAlign w:val="center"/>
          </w:tcPr>
          <w:p w:rsidR="003E5532" w:rsidRPr="00FC296B" w:rsidRDefault="003E5532" w:rsidP="009960C7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53" w:type="pct"/>
            <w:vAlign w:val="center"/>
          </w:tcPr>
          <w:p w:rsidR="003E5532" w:rsidRPr="00FC296B" w:rsidRDefault="003E5532" w:rsidP="00101FCD">
            <w:pPr>
              <w:pStyle w:val="1"/>
              <w:spacing w:before="0"/>
              <w:ind w:left="0" w:firstLine="0"/>
              <w:rPr>
                <w:rFonts w:ascii="Times New Roman" w:hAnsi="Times New Roman"/>
                <w:sz w:val="20"/>
              </w:rPr>
            </w:pPr>
            <w:r w:rsidRPr="00FC296B">
              <w:rPr>
                <w:rFonts w:ascii="Times New Roman" w:hAnsi="Times New Roman"/>
                <w:sz w:val="20"/>
              </w:rPr>
              <w:t>1/2 предела допускаемой основной погрешности на каждые 10</w:t>
            </w:r>
            <w:proofErr w:type="gramStart"/>
            <w:r w:rsidRPr="00FC296B">
              <w:rPr>
                <w:rFonts w:ascii="Times New Roman" w:hAnsi="Times New Roman"/>
                <w:sz w:val="20"/>
              </w:rPr>
              <w:t xml:space="preserve"> ºС</w:t>
            </w:r>
            <w:proofErr w:type="gramEnd"/>
            <w:r w:rsidRPr="00FC296B">
              <w:rPr>
                <w:rFonts w:ascii="Times New Roman" w:hAnsi="Times New Roman"/>
                <w:sz w:val="20"/>
              </w:rPr>
              <w:t xml:space="preserve"> изменения температуры окружающей среды</w:t>
            </w:r>
          </w:p>
        </w:tc>
      </w:tr>
    </w:tbl>
    <w:p w:rsidR="00201AFD" w:rsidRDefault="00201AFD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</w:p>
    <w:p w:rsidR="002A2FFC" w:rsidRDefault="002A2FFC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мобильной</w:t>
      </w:r>
    </w:p>
    <w:p w:rsidR="002A2FFC" w:rsidRPr="00FC296B" w:rsidRDefault="002A2FFC" w:rsidP="002A2F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фазного/междуфазного напряжения </w:t>
      </w:r>
      <w:proofErr w:type="spellStart"/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U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</w:t>
      </w:r>
      <w:proofErr w:type="spell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схемой подключения и может составлять:</w:t>
      </w:r>
    </w:p>
    <w:p w:rsidR="002A2FFC" w:rsidRPr="00FC296B" w:rsidRDefault="002A2FFC" w:rsidP="002A2FFC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- 220/(220·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 id="_x0000_i1027" type="#_x0000_t75" style="width:18.45pt;height:18.45pt" o:ole="">
            <v:imagedata r:id="rId6" o:title=""/>
          </v:shape>
          <o:OLEObject Type="Embed" ProgID="Equation.3" ShapeID="_x0000_i1027" DrawAspect="Content" ObjectID="_1778655804" r:id="rId10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В;</w:t>
      </w:r>
    </w:p>
    <w:p w:rsidR="002A2FFC" w:rsidRPr="00FC296B" w:rsidRDefault="002A2FFC" w:rsidP="002A2F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(100/ </w: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360" w:dyaOrig="360">
          <v:shape id="_x0000_i1028" type="#_x0000_t75" style="width:18.45pt;height:18.45pt" o:ole="">
            <v:imagedata r:id="rId8" o:title=""/>
          </v:shape>
          <o:OLEObject Type="Embed" ProgID="Equation.3" ShapeID="_x0000_i1028" DrawAspect="Content" ObjectID="_1778655805" r:id="rId11"/>
        </w:object>
      </w: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) /100 В.</w:t>
      </w:r>
    </w:p>
    <w:p w:rsidR="002A2FFC" w:rsidRPr="00FC296B" w:rsidRDefault="002A2FFC" w:rsidP="002A2F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Номинальное значение измеряемого среднеквадратического значения силы тока </w:t>
      </w:r>
      <w:proofErr w:type="spellStart"/>
      <w:proofErr w:type="gramStart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I</w:t>
      </w:r>
      <w:proofErr w:type="gram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</w:t>
      </w:r>
      <w:proofErr w:type="spellEnd"/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подключенными токоизмерительными клещами и может составлять:</w:t>
      </w:r>
    </w:p>
    <w:p w:rsidR="002A2FFC" w:rsidRPr="00FC296B" w:rsidRDefault="002A2FFC" w:rsidP="002A2F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96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- 250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A2FFC" w:rsidRPr="00FC296B" w:rsidRDefault="002A2FFC" w:rsidP="002A2FFC">
      <w:pPr>
        <w:pStyle w:val="a4"/>
        <w:spacing w:after="0"/>
        <w:ind w:right="181" w:firstLine="284"/>
      </w:pPr>
      <w:r w:rsidRPr="00FC296B">
        <w:t xml:space="preserve">Номинальное значение частоты электропитания </w:t>
      </w:r>
      <w:proofErr w:type="spellStart"/>
      <w:r w:rsidRPr="00FC296B">
        <w:t>fnom</w:t>
      </w:r>
      <w:proofErr w:type="spellEnd"/>
      <w:r w:rsidRPr="00FC296B">
        <w:t>:</w:t>
      </w:r>
    </w:p>
    <w:p w:rsidR="002A2FFC" w:rsidRPr="00FC296B" w:rsidRDefault="002A2FFC" w:rsidP="002A2FFC">
      <w:pPr>
        <w:pStyle w:val="a4"/>
        <w:spacing w:after="0"/>
        <w:ind w:right="181" w:firstLine="284"/>
      </w:pPr>
      <w:r w:rsidRPr="00FC296B">
        <w:t xml:space="preserve">         - 50 Гц</w:t>
      </w:r>
    </w:p>
    <w:p w:rsidR="002A2FFC" w:rsidRPr="00FC296B" w:rsidRDefault="002A2FFC" w:rsidP="00FC296B">
      <w:pPr>
        <w:pStyle w:val="1"/>
        <w:spacing w:before="0"/>
        <w:ind w:left="709" w:firstLine="0"/>
        <w:rPr>
          <w:rFonts w:ascii="Times New Roman" w:hAnsi="Times New Roman"/>
          <w:sz w:val="20"/>
        </w:rPr>
      </w:pPr>
    </w:p>
    <w:sectPr w:rsidR="002A2FFC" w:rsidRPr="00FC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70AC8"/>
    <w:multiLevelType w:val="hybridMultilevel"/>
    <w:tmpl w:val="DE9A6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A6"/>
    <w:rsid w:val="00023571"/>
    <w:rsid w:val="00085BCA"/>
    <w:rsid w:val="00134851"/>
    <w:rsid w:val="00137C81"/>
    <w:rsid w:val="002015DE"/>
    <w:rsid w:val="00201AFD"/>
    <w:rsid w:val="002A2FFC"/>
    <w:rsid w:val="002E5A42"/>
    <w:rsid w:val="002F0C8C"/>
    <w:rsid w:val="003E5532"/>
    <w:rsid w:val="005E23DD"/>
    <w:rsid w:val="0061757A"/>
    <w:rsid w:val="00626F1B"/>
    <w:rsid w:val="006D13A6"/>
    <w:rsid w:val="00732A76"/>
    <w:rsid w:val="00750836"/>
    <w:rsid w:val="00754B58"/>
    <w:rsid w:val="00782276"/>
    <w:rsid w:val="007C518A"/>
    <w:rsid w:val="0080175E"/>
    <w:rsid w:val="00801E89"/>
    <w:rsid w:val="00812340"/>
    <w:rsid w:val="009960C7"/>
    <w:rsid w:val="00A575D4"/>
    <w:rsid w:val="00A833E1"/>
    <w:rsid w:val="00AE282E"/>
    <w:rsid w:val="00BB7699"/>
    <w:rsid w:val="00BE3D16"/>
    <w:rsid w:val="00BF2717"/>
    <w:rsid w:val="00CE784B"/>
    <w:rsid w:val="00D01843"/>
    <w:rsid w:val="00D61537"/>
    <w:rsid w:val="00E16688"/>
    <w:rsid w:val="00E621AF"/>
    <w:rsid w:val="00E94CF3"/>
    <w:rsid w:val="00F37B7D"/>
    <w:rsid w:val="00FC296B"/>
    <w:rsid w:val="00FF3F73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ой 1"/>
    <w:basedOn w:val="a"/>
    <w:rsid w:val="00FC296B"/>
    <w:pPr>
      <w:spacing w:before="120" w:after="0" w:line="240" w:lineRule="auto"/>
      <w:ind w:left="283" w:hanging="283"/>
      <w:jc w:val="both"/>
    </w:pPr>
    <w:rPr>
      <w:rFonts w:ascii="SchoolDL" w:eastAsia="Times New Roman" w:hAnsi="SchoolDL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FC29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2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FC296B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7">
    <w:name w:val="Текст Знак"/>
    <w:basedOn w:val="a0"/>
    <w:link w:val="a6"/>
    <w:rsid w:val="00FC296B"/>
    <w:rPr>
      <w:rFonts w:ascii="Courier New" w:eastAsia="Times New Roman" w:hAnsi="Courier New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ой 1"/>
    <w:basedOn w:val="a"/>
    <w:rsid w:val="00FC296B"/>
    <w:pPr>
      <w:spacing w:before="120" w:after="0" w:line="240" w:lineRule="auto"/>
      <w:ind w:left="283" w:hanging="283"/>
      <w:jc w:val="both"/>
    </w:pPr>
    <w:rPr>
      <w:rFonts w:ascii="SchoolDL" w:eastAsia="Times New Roman" w:hAnsi="SchoolDL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FC29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C2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FC296B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character" w:customStyle="1" w:styleId="a7">
    <w:name w:val="Текст Знак"/>
    <w:basedOn w:val="a0"/>
    <w:link w:val="a6"/>
    <w:rsid w:val="00FC296B"/>
    <w:rPr>
      <w:rFonts w:ascii="Courier New" w:eastAsia="Times New Roman" w:hAnsi="Courier New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2024-05-27T09:00:00Z</dcterms:created>
  <dcterms:modified xsi:type="dcterms:W3CDTF">2024-05-31T07:16:00Z</dcterms:modified>
</cp:coreProperties>
</file>